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CD" w:rsidRPr="00EA091B" w:rsidRDefault="006C6DCD" w:rsidP="006C6DCD">
      <w:pPr>
        <w:spacing w:after="0" w:line="240" w:lineRule="auto"/>
        <w:jc w:val="center"/>
        <w:rPr>
          <w:rFonts w:ascii="Bookman Old Style" w:hAnsi="Bookman Old Style"/>
        </w:rPr>
      </w:pPr>
      <w:r w:rsidRPr="00EA091B">
        <w:rPr>
          <w:rFonts w:ascii="Bookman Old Style" w:hAnsi="Bookman Old Style"/>
          <w:noProof/>
          <w:lang w:eastAsia="en-IN"/>
        </w:rPr>
        <w:drawing>
          <wp:anchor distT="0" distB="0" distL="114300" distR="114300" simplePos="0" relativeHeight="251659264" behindDoc="0" locked="0" layoutInCell="1" allowOverlap="1" wp14:anchorId="51793FE4" wp14:editId="339501AB">
            <wp:simplePos x="0" y="0"/>
            <wp:positionH relativeFrom="column">
              <wp:posOffset>-86360</wp:posOffset>
            </wp:positionH>
            <wp:positionV relativeFrom="paragraph">
              <wp:posOffset>-95885</wp:posOffset>
            </wp:positionV>
            <wp:extent cx="577215" cy="699135"/>
            <wp:effectExtent l="19050" t="0" r="0" b="0"/>
            <wp:wrapSquare wrapText="bothSides"/>
            <wp:docPr id="3" name="Picture 3"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AAA"/>
                    <pic:cNvPicPr>
                      <a:picLocks noChangeAspect="1" noChangeArrowheads="1"/>
                    </pic:cNvPicPr>
                  </pic:nvPicPr>
                  <pic:blipFill>
                    <a:blip r:embed="rId5" cstate="print"/>
                    <a:srcRect/>
                    <a:stretch>
                      <a:fillRect/>
                    </a:stretch>
                  </pic:blipFill>
                  <pic:spPr bwMode="auto">
                    <a:xfrm>
                      <a:off x="0" y="0"/>
                      <a:ext cx="577215" cy="699135"/>
                    </a:xfrm>
                    <a:prstGeom prst="rect">
                      <a:avLst/>
                    </a:prstGeom>
                    <a:noFill/>
                    <a:ln w="9525">
                      <a:noFill/>
                      <a:miter lim="800000"/>
                      <a:headEnd/>
                      <a:tailEnd/>
                    </a:ln>
                  </pic:spPr>
                </pic:pic>
              </a:graphicData>
            </a:graphic>
          </wp:anchor>
        </w:drawing>
      </w:r>
      <w:r w:rsidRPr="00EA091B">
        <w:rPr>
          <w:rFonts w:ascii="Bookman Old Style" w:hAnsi="Bookman Old Style"/>
        </w:rPr>
        <w:t>TRANSMISSION CORPORATION OF TELANGANA LIMITED</w:t>
      </w:r>
    </w:p>
    <w:p w:rsidR="006C6DCD" w:rsidRPr="00EA091B" w:rsidRDefault="006C6DCD" w:rsidP="006C6DCD">
      <w:pPr>
        <w:spacing w:after="0" w:line="240" w:lineRule="auto"/>
        <w:jc w:val="center"/>
        <w:rPr>
          <w:rFonts w:ascii="Bookman Old Style" w:hAnsi="Bookman Old Style"/>
          <w:sz w:val="16"/>
        </w:rPr>
      </w:pPr>
      <w:r w:rsidRPr="00EA091B">
        <w:rPr>
          <w:rFonts w:ascii="Bookman Old Style" w:hAnsi="Bookman Old Style"/>
          <w:sz w:val="16"/>
        </w:rPr>
        <w:t xml:space="preserve"> (Website: tstransco.in    CIN No.U40102TG2014SGC094248)</w:t>
      </w:r>
    </w:p>
    <w:p w:rsidR="006C6DCD" w:rsidRPr="00EA091B" w:rsidRDefault="006C6DCD" w:rsidP="006C6DCD">
      <w:pPr>
        <w:spacing w:line="240" w:lineRule="auto"/>
        <w:jc w:val="center"/>
        <w:rPr>
          <w:rFonts w:ascii="Bookman Old Style" w:hAnsi="Bookman Old Style"/>
          <w:u w:val="single"/>
        </w:rPr>
      </w:pPr>
      <w:r w:rsidRPr="00EA091B">
        <w:rPr>
          <w:rFonts w:ascii="Bookman Old Style" w:hAnsi="Bookman Old Style"/>
          <w:u w:val="single"/>
        </w:rPr>
        <w:t>A B S T R A C T</w:t>
      </w:r>
    </w:p>
    <w:p w:rsidR="006C6DCD" w:rsidRPr="00EA091B" w:rsidRDefault="006C6DCD" w:rsidP="006C6DCD">
      <w:pPr>
        <w:spacing w:after="0" w:line="240" w:lineRule="auto"/>
        <w:jc w:val="both"/>
        <w:rPr>
          <w:rFonts w:ascii="Bookman Old Style" w:hAnsi="Bookman Old Style"/>
        </w:rPr>
      </w:pPr>
    </w:p>
    <w:p w:rsidR="006C6DCD" w:rsidRDefault="006C6DCD" w:rsidP="006C6DCD">
      <w:pPr>
        <w:spacing w:after="0" w:line="240" w:lineRule="auto"/>
        <w:jc w:val="both"/>
        <w:rPr>
          <w:rFonts w:ascii="Bookman Old Style" w:hAnsi="Bookman Old Style"/>
        </w:rPr>
      </w:pPr>
      <w:r>
        <w:rPr>
          <w:rFonts w:ascii="Bookman Old Style" w:hAnsi="Bookman Old Style"/>
        </w:rPr>
        <w:t xml:space="preserve">PAY AND </w:t>
      </w:r>
      <w:r w:rsidRPr="00691E9D">
        <w:rPr>
          <w:rFonts w:ascii="Bookman Old Style" w:hAnsi="Bookman Old Style"/>
        </w:rPr>
        <w:t xml:space="preserve">ALLOWANCES  - Constitution of Pay Revision Negotiating Committee for Revision of Pay and Allowances of all categories of employees </w:t>
      </w:r>
      <w:r>
        <w:rPr>
          <w:rFonts w:ascii="Bookman Old Style" w:hAnsi="Bookman Old Style"/>
        </w:rPr>
        <w:t xml:space="preserve">of </w:t>
      </w:r>
      <w:r w:rsidRPr="00691E9D">
        <w:rPr>
          <w:rFonts w:ascii="Bookman Old Style" w:hAnsi="Bookman Old Style"/>
        </w:rPr>
        <w:t xml:space="preserve">TSTRANSCO, TSGENCO and </w:t>
      </w:r>
      <w:r>
        <w:rPr>
          <w:rFonts w:ascii="Bookman Old Style" w:hAnsi="Bookman Old Style"/>
        </w:rPr>
        <w:t>TS</w:t>
      </w:r>
      <w:r w:rsidRPr="00691E9D">
        <w:rPr>
          <w:rFonts w:ascii="Bookman Old Style" w:hAnsi="Bookman Old Style"/>
        </w:rPr>
        <w:t xml:space="preserve">DISCOMs – Orders – Issued. </w:t>
      </w:r>
    </w:p>
    <w:p w:rsidR="006C6DCD" w:rsidRDefault="006C6DCD" w:rsidP="006C6DCD">
      <w:pPr>
        <w:spacing w:after="0" w:line="240" w:lineRule="auto"/>
        <w:jc w:val="both"/>
        <w:rPr>
          <w:rFonts w:ascii="Bookman Old Style" w:hAnsi="Bookman Old Style"/>
        </w:rPr>
      </w:pPr>
      <w:r>
        <w:rPr>
          <w:rFonts w:ascii="Bookman Old Style" w:hAnsi="Bookman Old Style"/>
        </w:rPr>
        <w:t>----------------------------------------------------------------------------------------------------------</w:t>
      </w:r>
    </w:p>
    <w:p w:rsidR="006C6DCD" w:rsidRDefault="006C6DCD" w:rsidP="006C6DCD">
      <w:pPr>
        <w:spacing w:after="0" w:line="240" w:lineRule="auto"/>
        <w:jc w:val="both"/>
        <w:rPr>
          <w:rFonts w:ascii="Bookman Old Style" w:hAnsi="Bookman Old Style"/>
        </w:rPr>
      </w:pPr>
      <w:r>
        <w:rPr>
          <w:rFonts w:ascii="Bookman Old Style" w:hAnsi="Bookman Old Style"/>
        </w:rPr>
        <w:t>T.O.O.(Jt.Secy-Per) Ms.No.</w:t>
      </w:r>
      <w:r>
        <w:rPr>
          <w:rFonts w:ascii="Bookman Old Style" w:hAnsi="Bookman Old Style"/>
        </w:rPr>
        <w:tab/>
      </w:r>
      <w:r w:rsidR="007D1569">
        <w:rPr>
          <w:rFonts w:ascii="Bookman Old Style" w:hAnsi="Bookman Old Style"/>
        </w:rPr>
        <w:t>94</w:t>
      </w:r>
      <w:bookmarkStart w:id="0" w:name="_GoBack"/>
      <w:bookmarkEnd w:id="0"/>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Dated.</w:t>
      </w:r>
      <w:r>
        <w:rPr>
          <w:rFonts w:ascii="Bookman Old Style" w:hAnsi="Bookman Old Style"/>
        </w:rPr>
        <w:tab/>
        <w:t>30.04.2018</w:t>
      </w:r>
    </w:p>
    <w:p w:rsidR="006C6DCD" w:rsidRPr="006C6DCD" w:rsidRDefault="006C6DCD" w:rsidP="006C6DCD">
      <w:pPr>
        <w:spacing w:after="0" w:line="240" w:lineRule="auto"/>
        <w:jc w:val="both"/>
        <w:rPr>
          <w:rFonts w:ascii="Bookman Old Style" w:hAnsi="Bookman Old Style"/>
          <w:sz w:val="10"/>
        </w:rPr>
      </w:pPr>
    </w:p>
    <w:p w:rsidR="006C6DCD" w:rsidRDefault="006C6DCD" w:rsidP="006C6DCD">
      <w:pPr>
        <w:spacing w:after="0" w:line="360" w:lineRule="auto"/>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Read the following:-</w:t>
      </w:r>
    </w:p>
    <w:p w:rsidR="006C6DCD" w:rsidRDefault="006C6DCD" w:rsidP="006C6DCD">
      <w:pPr>
        <w:pStyle w:val="ListParagraph"/>
        <w:numPr>
          <w:ilvl w:val="0"/>
          <w:numId w:val="1"/>
        </w:numPr>
        <w:spacing w:after="0" w:line="240" w:lineRule="auto"/>
        <w:jc w:val="both"/>
        <w:rPr>
          <w:rFonts w:ascii="Bookman Old Style" w:hAnsi="Bookman Old Style"/>
        </w:rPr>
      </w:pPr>
      <w:r>
        <w:rPr>
          <w:rFonts w:ascii="Bookman Old Style" w:hAnsi="Bookman Old Style"/>
        </w:rPr>
        <w:t>T.O.O.(CGM(HRD)-Per)/Ms.No.8, dt.13.01.2015.</w:t>
      </w:r>
    </w:p>
    <w:p w:rsidR="006C6DCD" w:rsidRPr="00A56412" w:rsidRDefault="006C6DCD" w:rsidP="006C6DCD">
      <w:pPr>
        <w:pStyle w:val="ListParagraph"/>
        <w:numPr>
          <w:ilvl w:val="0"/>
          <w:numId w:val="1"/>
        </w:numPr>
        <w:spacing w:after="0" w:line="240" w:lineRule="auto"/>
        <w:jc w:val="both"/>
        <w:rPr>
          <w:rFonts w:ascii="Bookman Old Style" w:hAnsi="Bookman Old Style"/>
        </w:rPr>
      </w:pPr>
      <w:r>
        <w:rPr>
          <w:rFonts w:ascii="Bookman Old Style" w:hAnsi="Bookman Old Style"/>
        </w:rPr>
        <w:t>T.O.O.(CGM(HRD)-Per</w:t>
      </w:r>
      <w:r>
        <w:rPr>
          <w:rFonts w:ascii="Bookman Old Style" w:hAnsi="Bookman Old Style"/>
          <w:sz w:val="24"/>
        </w:rPr>
        <w:t>)/</w:t>
      </w:r>
      <w:r>
        <w:rPr>
          <w:rFonts w:ascii="Bookman Old Style" w:hAnsi="Bookman Old Style"/>
        </w:rPr>
        <w:t>Ms.No.9, dt.13.01.2015.</w:t>
      </w:r>
      <w:r w:rsidRPr="00A56412">
        <w:rPr>
          <w:rFonts w:ascii="Bookman Old Style" w:hAnsi="Bookman Old Style"/>
        </w:rPr>
        <w:tab/>
      </w:r>
    </w:p>
    <w:p w:rsidR="006C6DCD" w:rsidRDefault="006C6DCD" w:rsidP="006C6DCD">
      <w:pPr>
        <w:spacing w:after="0" w:line="240" w:lineRule="auto"/>
        <w:jc w:val="center"/>
        <w:rPr>
          <w:rFonts w:ascii="Bookman Old Style" w:hAnsi="Bookman Old Style"/>
        </w:rPr>
      </w:pPr>
      <w:r>
        <w:rPr>
          <w:rFonts w:ascii="Bookman Old Style" w:hAnsi="Bookman Old Style"/>
        </w:rPr>
        <w:t>***</w:t>
      </w:r>
    </w:p>
    <w:p w:rsidR="006C6DCD" w:rsidRDefault="006C6DCD" w:rsidP="006C6DCD">
      <w:pPr>
        <w:spacing w:after="0" w:line="240" w:lineRule="auto"/>
        <w:jc w:val="both"/>
        <w:rPr>
          <w:rFonts w:ascii="Bookman Old Style" w:hAnsi="Bookman Old Style"/>
        </w:rPr>
      </w:pPr>
      <w:r>
        <w:rPr>
          <w:rFonts w:ascii="Bookman Old Style" w:hAnsi="Bookman Old Style"/>
        </w:rPr>
        <w:t>ORDER:</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ab/>
        <w:t>Based on the Wage settlement reached with the Employee Unions/ Associations, the scales of pay of the workmen were revised with effect from 01.04.2014 in the reference 1</w:t>
      </w:r>
      <w:r w:rsidRPr="00A56412">
        <w:rPr>
          <w:rFonts w:ascii="Bookman Old Style" w:hAnsi="Bookman Old Style"/>
          <w:vertAlign w:val="superscript"/>
        </w:rPr>
        <w:t>st</w:t>
      </w:r>
      <w:r>
        <w:rPr>
          <w:rFonts w:ascii="Bookman Old Style" w:hAnsi="Bookman Old Style"/>
        </w:rPr>
        <w:t xml:space="preserve"> cited.  The agreement with the Employee Unions on the above said revision has expired on 31-3-2018. </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2.</w:t>
      </w:r>
      <w:r>
        <w:rPr>
          <w:rFonts w:ascii="Bookman Old Style" w:hAnsi="Bookman Old Style"/>
        </w:rPr>
        <w:tab/>
        <w:t>In the reference 2</w:t>
      </w:r>
      <w:r w:rsidRPr="009B5C1F">
        <w:rPr>
          <w:rFonts w:ascii="Bookman Old Style" w:hAnsi="Bookman Old Style"/>
          <w:vertAlign w:val="superscript"/>
        </w:rPr>
        <w:t>nd</w:t>
      </w:r>
      <w:r>
        <w:rPr>
          <w:rFonts w:ascii="Bookman Old Style" w:hAnsi="Bookman Old Style"/>
        </w:rPr>
        <w:t xml:space="preserve"> cited, the Scales of Pay of the Employees coming under the category of other than workmen were also revised with effect from 01.04.2014.</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3.</w:t>
      </w:r>
      <w:r>
        <w:rPr>
          <w:rFonts w:ascii="Bookman Old Style" w:hAnsi="Bookman Old Style"/>
        </w:rPr>
        <w:tab/>
        <w:t>In view of the fact that the Revision of the Pay Scales becomes due on 01.04.2018, the Transmission Corporation of Telangana Limited constitutes the following committee to make thorough study and furnish its recommendations on the Revision of Pay and Allowances of all categories of Employees of Transmission Corporation of Telangana Limited, Generation Corporation of Telangana Limited., and Two Distribution Companies viz., TSNPDCL and TSSPDCL.</w:t>
      </w:r>
    </w:p>
    <w:p w:rsidR="006C6DCD" w:rsidRDefault="006C6DCD" w:rsidP="006C6DCD">
      <w:pPr>
        <w:spacing w:after="0" w:line="240" w:lineRule="auto"/>
        <w:jc w:val="both"/>
        <w:rPr>
          <w:rFonts w:ascii="Bookman Old Style" w:hAnsi="Bookman Old Style"/>
        </w:rPr>
      </w:pPr>
      <w:r>
        <w:rPr>
          <w:rFonts w:ascii="Bookman Old Style" w:hAnsi="Bookman Old Style"/>
        </w:rPr>
        <w:tab/>
      </w:r>
    </w:p>
    <w:p w:rsidR="006C6DCD" w:rsidRDefault="006C6DCD" w:rsidP="006C6DCD">
      <w:pPr>
        <w:spacing w:after="0" w:line="240" w:lineRule="auto"/>
        <w:ind w:firstLine="720"/>
        <w:jc w:val="both"/>
        <w:rPr>
          <w:rFonts w:ascii="Bookman Old Style" w:hAnsi="Bookman Old Style"/>
        </w:rPr>
      </w:pPr>
      <w:r>
        <w:rPr>
          <w:rFonts w:ascii="Bookman Old Style" w:hAnsi="Bookman Old Style"/>
        </w:rPr>
        <w:t>1)</w:t>
      </w:r>
      <w:r>
        <w:rPr>
          <w:rFonts w:ascii="Bookman Old Style" w:hAnsi="Bookman Old Style"/>
        </w:rPr>
        <w:tab/>
        <w:t>Jt.Managing Director (Fin, Comml., &amp; HRD)/</w:t>
      </w:r>
      <w:r>
        <w:rPr>
          <w:rFonts w:ascii="Bookman Old Style" w:hAnsi="Bookman Old Style"/>
        </w:rPr>
        <w:tab/>
        <w:t>-</w:t>
      </w:r>
      <w:r>
        <w:rPr>
          <w:rFonts w:ascii="Bookman Old Style" w:hAnsi="Bookman Old Style"/>
        </w:rPr>
        <w:tab/>
        <w:t>Chairman</w:t>
      </w:r>
    </w:p>
    <w:p w:rsidR="006C6DCD" w:rsidRDefault="006C6DCD" w:rsidP="006C6DCD">
      <w:pPr>
        <w:spacing w:after="0" w:line="240" w:lineRule="auto"/>
        <w:ind w:left="720" w:firstLine="720"/>
        <w:jc w:val="both"/>
        <w:rPr>
          <w:rFonts w:ascii="Bookman Old Style" w:hAnsi="Bookman Old Style"/>
        </w:rPr>
      </w:pPr>
      <w:r>
        <w:rPr>
          <w:rFonts w:ascii="Bookman Old Style" w:hAnsi="Bookman Old Style"/>
        </w:rPr>
        <w:t>TSTRANSCO</w:t>
      </w:r>
      <w:r>
        <w:rPr>
          <w:rFonts w:ascii="Bookman Old Style" w:hAnsi="Bookman Old Style"/>
        </w:rPr>
        <w:tab/>
        <w:t xml:space="preserve"> </w:t>
      </w:r>
    </w:p>
    <w:p w:rsidR="006C6DCD" w:rsidRDefault="006C6DCD" w:rsidP="006C6DCD">
      <w:pPr>
        <w:spacing w:after="0" w:line="240" w:lineRule="auto"/>
        <w:jc w:val="both"/>
        <w:rPr>
          <w:rFonts w:ascii="Bookman Old Style" w:hAnsi="Bookman Old Style"/>
        </w:rPr>
      </w:pPr>
      <w:r>
        <w:rPr>
          <w:rFonts w:ascii="Bookman Old Style" w:hAnsi="Bookman Old Style"/>
        </w:rPr>
        <w:tab/>
        <w:t>2)</w:t>
      </w:r>
      <w:r>
        <w:rPr>
          <w:rFonts w:ascii="Bookman Old Style" w:hAnsi="Bookman Old Style"/>
        </w:rPr>
        <w:tab/>
        <w:t>Director (Projects)/TSNPDCL</w:t>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Member</w:t>
      </w:r>
    </w:p>
    <w:p w:rsidR="006C6DCD" w:rsidRDefault="006C6DCD" w:rsidP="006C6DCD">
      <w:pPr>
        <w:spacing w:after="0" w:line="240" w:lineRule="auto"/>
        <w:jc w:val="both"/>
        <w:rPr>
          <w:rFonts w:ascii="Bookman Old Style" w:hAnsi="Bookman Old Style"/>
        </w:rPr>
      </w:pPr>
      <w:r>
        <w:rPr>
          <w:rFonts w:ascii="Bookman Old Style" w:hAnsi="Bookman Old Style"/>
        </w:rPr>
        <w:tab/>
        <w:t>3)</w:t>
      </w:r>
      <w:r>
        <w:rPr>
          <w:rFonts w:ascii="Bookman Old Style" w:hAnsi="Bookman Old Style"/>
        </w:rPr>
        <w:tab/>
        <w:t xml:space="preserve">Director (HR)/TSSPDCL,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Member</w:t>
      </w:r>
    </w:p>
    <w:p w:rsidR="006C6DCD" w:rsidRDefault="006C6DCD" w:rsidP="006C6DCD">
      <w:pPr>
        <w:spacing w:after="0" w:line="240" w:lineRule="auto"/>
        <w:jc w:val="both"/>
        <w:rPr>
          <w:rFonts w:ascii="Bookman Old Style" w:hAnsi="Bookman Old Style"/>
        </w:rPr>
      </w:pPr>
      <w:r>
        <w:rPr>
          <w:rFonts w:ascii="Bookman Old Style" w:hAnsi="Bookman Old Style"/>
        </w:rPr>
        <w:tab/>
        <w:t>4)</w:t>
      </w:r>
      <w:r>
        <w:rPr>
          <w:rFonts w:ascii="Bookman Old Style" w:hAnsi="Bookman Old Style"/>
        </w:rPr>
        <w:tab/>
        <w:t>Director (HR)/TSGENCO</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Member</w:t>
      </w:r>
    </w:p>
    <w:p w:rsidR="006C6DCD" w:rsidRDefault="006C6DCD" w:rsidP="006C6DCD">
      <w:pPr>
        <w:spacing w:after="0" w:line="240" w:lineRule="auto"/>
        <w:jc w:val="both"/>
        <w:rPr>
          <w:rFonts w:ascii="Bookman Old Style" w:hAnsi="Bookman Old Style"/>
        </w:rPr>
      </w:pPr>
      <w:r>
        <w:rPr>
          <w:rFonts w:ascii="Bookman Old Style" w:hAnsi="Bookman Old Style"/>
        </w:rPr>
        <w:tab/>
        <w:t>5)</w:t>
      </w:r>
      <w:r>
        <w:rPr>
          <w:rFonts w:ascii="Bookman Old Style" w:hAnsi="Bookman Old Style"/>
        </w:rPr>
        <w:tab/>
        <w:t>Director (Finance)/TSGENCO</w:t>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t>Member</w:t>
      </w:r>
    </w:p>
    <w:p w:rsidR="006C6DCD" w:rsidRDefault="006C6DCD" w:rsidP="006C6DCD">
      <w:pPr>
        <w:spacing w:after="0" w:line="240" w:lineRule="auto"/>
        <w:jc w:val="both"/>
        <w:rPr>
          <w:rFonts w:ascii="Bookman Old Style" w:hAnsi="Bookman Old Style"/>
        </w:rPr>
      </w:pPr>
      <w:r>
        <w:rPr>
          <w:rFonts w:ascii="Bookman Old Style" w:hAnsi="Bookman Old Style"/>
        </w:rPr>
        <w:tab/>
        <w:t>6)</w:t>
      </w:r>
      <w:r>
        <w:rPr>
          <w:rFonts w:ascii="Bookman Old Style" w:hAnsi="Bookman Old Style"/>
        </w:rPr>
        <w:tab/>
        <w:t>FA&amp;CCA/TSTRANSCO</w:t>
      </w:r>
      <w:r>
        <w:rPr>
          <w:rFonts w:ascii="Bookman Old Style" w:hAnsi="Bookman Old Style"/>
        </w:rPr>
        <w:tab/>
      </w:r>
      <w:r>
        <w:rPr>
          <w:rFonts w:ascii="Bookman Old Style" w:hAnsi="Bookman Old Style"/>
        </w:rPr>
        <w:tab/>
      </w:r>
      <w:r>
        <w:rPr>
          <w:rFonts w:ascii="Bookman Old Style" w:hAnsi="Bookman Old Style"/>
        </w:rPr>
        <w:tab/>
        <w:t>-</w:t>
      </w:r>
      <w:r>
        <w:rPr>
          <w:rFonts w:ascii="Bookman Old Style" w:hAnsi="Bookman Old Style"/>
        </w:rPr>
        <w:tab/>
      </w:r>
      <w:r>
        <w:rPr>
          <w:rFonts w:ascii="Bookman Old Style" w:hAnsi="Bookman Old Style"/>
        </w:rPr>
        <w:tab/>
        <w:t xml:space="preserve">Convener </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4.</w:t>
      </w:r>
      <w:r>
        <w:rPr>
          <w:rFonts w:ascii="Bookman Old Style" w:hAnsi="Bookman Old Style"/>
        </w:rPr>
        <w:tab/>
        <w:t xml:space="preserve">The Committee while recommending the Wage structure should benchmark the overall employee cost as well as the salary scale with other similar Power utilities. </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5.</w:t>
      </w:r>
      <w:r>
        <w:rPr>
          <w:rFonts w:ascii="Bookman Old Style" w:hAnsi="Bookman Old Style"/>
        </w:rPr>
        <w:tab/>
        <w:t xml:space="preserve">The financial burden due to wage recommendation should also have relevance to the capacity of the companies which could afford to bear from their internal resources without affecting the financial health or performance.  </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6.</w:t>
      </w:r>
      <w:r>
        <w:rPr>
          <w:rFonts w:ascii="Bookman Old Style" w:hAnsi="Bookman Old Style"/>
        </w:rPr>
        <w:tab/>
        <w:t xml:space="preserve">The wage revision impact on tariff should not cause undue hardship to the consumer. </w:t>
      </w:r>
    </w:p>
    <w:p w:rsidR="006C6DCD" w:rsidRDefault="006C6DCD" w:rsidP="006C6DCD">
      <w:pPr>
        <w:spacing w:after="0" w:line="240" w:lineRule="auto"/>
        <w:jc w:val="both"/>
        <w:rPr>
          <w:rFonts w:ascii="Bookman Old Style" w:hAnsi="Bookman Old Style"/>
        </w:rPr>
      </w:pPr>
    </w:p>
    <w:p w:rsidR="006C6DCD" w:rsidRDefault="006C6DCD" w:rsidP="006C6DCD">
      <w:pPr>
        <w:spacing w:after="0" w:line="360" w:lineRule="auto"/>
        <w:jc w:val="both"/>
        <w:rPr>
          <w:rFonts w:ascii="Bookman Old Style" w:hAnsi="Bookman Old Style"/>
        </w:rPr>
      </w:pPr>
      <w:r>
        <w:rPr>
          <w:rFonts w:ascii="Bookman Old Style" w:hAnsi="Bookman Old Style"/>
        </w:rPr>
        <w:t>7.</w:t>
      </w:r>
      <w:r>
        <w:rPr>
          <w:rFonts w:ascii="Bookman Old Style" w:hAnsi="Bookman Old Style"/>
        </w:rPr>
        <w:tab/>
        <w:t xml:space="preserve">The Committee shall also take up the issue of Revision of Special Allowances if any to all the employees of Transmission Corporation of Telangana Limited, Generation Corporation of Telangana Limited and Two Distribution Companies viz., TSNPDCL &amp; TSSPDCL. </w:t>
      </w:r>
    </w:p>
    <w:p w:rsidR="006C6DCD" w:rsidRDefault="006C6DCD" w:rsidP="006C6DCD">
      <w:pPr>
        <w:spacing w:after="0" w:line="360" w:lineRule="auto"/>
        <w:jc w:val="both"/>
        <w:rPr>
          <w:rFonts w:ascii="Bookman Old Style" w:hAnsi="Bookman Old Style"/>
        </w:rPr>
      </w:pPr>
    </w:p>
    <w:p w:rsidR="006C6DCD" w:rsidRDefault="006C6DCD" w:rsidP="006C6DCD">
      <w:pPr>
        <w:spacing w:line="360" w:lineRule="auto"/>
        <w:jc w:val="right"/>
        <w:rPr>
          <w:rFonts w:ascii="Bookman Old Style" w:hAnsi="Bookman Old Style"/>
        </w:rPr>
      </w:pPr>
      <w:r>
        <w:rPr>
          <w:rFonts w:ascii="Bookman Old Style" w:hAnsi="Bookman Old Style"/>
        </w:rPr>
        <w:t>Contd…2…</w:t>
      </w:r>
    </w:p>
    <w:p w:rsidR="006C6DCD" w:rsidRDefault="006C6DCD" w:rsidP="006C6DCD">
      <w:pPr>
        <w:spacing w:line="360" w:lineRule="auto"/>
        <w:jc w:val="center"/>
        <w:rPr>
          <w:rFonts w:ascii="Bookman Old Style" w:hAnsi="Bookman Old Style"/>
        </w:rPr>
      </w:pPr>
      <w:r>
        <w:rPr>
          <w:rFonts w:ascii="Bookman Old Style" w:hAnsi="Bookman Old Style"/>
        </w:rPr>
        <w:lastRenderedPageBreak/>
        <w:t>:: 2 ::</w:t>
      </w:r>
    </w:p>
    <w:p w:rsidR="006C6DCD" w:rsidRDefault="006C6DCD" w:rsidP="006C6DCD">
      <w:pPr>
        <w:spacing w:line="360" w:lineRule="auto"/>
        <w:jc w:val="both"/>
        <w:rPr>
          <w:rFonts w:ascii="Bookman Old Style" w:hAnsi="Bookman Old Style"/>
        </w:rPr>
      </w:pPr>
      <w:r>
        <w:rPr>
          <w:rFonts w:ascii="Bookman Old Style" w:hAnsi="Bookman Old Style"/>
        </w:rPr>
        <w:t>8.</w:t>
      </w:r>
      <w:r>
        <w:rPr>
          <w:rFonts w:ascii="Bookman Old Style" w:hAnsi="Bookman Old Style"/>
        </w:rPr>
        <w:tab/>
        <w:t>The Committee shall submit its Report at the earliest.</w:t>
      </w:r>
    </w:p>
    <w:p w:rsidR="006C6DCD" w:rsidRDefault="006C6DCD" w:rsidP="006C6DCD">
      <w:pPr>
        <w:spacing w:line="360" w:lineRule="auto"/>
        <w:jc w:val="both"/>
        <w:rPr>
          <w:rFonts w:ascii="Bookman Old Style" w:hAnsi="Bookman Old Style"/>
        </w:rPr>
      </w:pPr>
      <w:r>
        <w:rPr>
          <w:rFonts w:ascii="Bookman Old Style" w:hAnsi="Bookman Old Style"/>
        </w:rPr>
        <w:t>9.</w:t>
      </w:r>
      <w:r>
        <w:rPr>
          <w:rFonts w:ascii="Bookman Old Style" w:hAnsi="Bookman Old Style"/>
        </w:rPr>
        <w:tab/>
        <w:t xml:space="preserve">These orders are also available on TSTRANSCO website and can be accessed at the address </w:t>
      </w:r>
      <w:hyperlink r:id="rId6" w:history="1">
        <w:r w:rsidRPr="00B52975">
          <w:rPr>
            <w:rStyle w:val="Hyperlink"/>
            <w:rFonts w:ascii="Bookman Old Style" w:hAnsi="Bookman Old Style"/>
          </w:rPr>
          <w:t>www.tstransco.in</w:t>
        </w:r>
      </w:hyperlink>
      <w:r>
        <w:rPr>
          <w:rFonts w:ascii="Bookman Old Style" w:hAnsi="Bookman Old Style"/>
        </w:rPr>
        <w:t xml:space="preserve">. </w:t>
      </w:r>
    </w:p>
    <w:p w:rsidR="006C6DCD" w:rsidRDefault="006C6DCD" w:rsidP="006C6DCD">
      <w:pPr>
        <w:pStyle w:val="BodyText"/>
        <w:tabs>
          <w:tab w:val="left" w:pos="1455"/>
        </w:tabs>
        <w:spacing w:after="0"/>
        <w:rPr>
          <w:rFonts w:ascii="Bookman Old Style" w:hAnsi="Bookman Old Style"/>
        </w:rPr>
      </w:pPr>
      <w:r>
        <w:rPr>
          <w:rFonts w:ascii="Bookman Old Style" w:hAnsi="Bookman Old Style"/>
          <w:sz w:val="20"/>
        </w:rPr>
        <w:t xml:space="preserve">      (BY ORDER AND IN THE NAME OF TRANSMISSION CORPORATION OF TELANGANA LTD.)</w:t>
      </w:r>
    </w:p>
    <w:p w:rsidR="006C6DCD" w:rsidRDefault="006C6DCD" w:rsidP="006C6DCD">
      <w:pPr>
        <w:spacing w:after="0" w:line="240" w:lineRule="auto"/>
        <w:rPr>
          <w:rFonts w:ascii="Bookman Old Style" w:hAnsi="Bookman Old Style" w:cs="Bookman Old Style"/>
          <w:b/>
          <w:bCs/>
          <w:sz w:val="6"/>
        </w:rPr>
      </w:pPr>
    </w:p>
    <w:p w:rsidR="006C6DCD" w:rsidRDefault="006C6DCD" w:rsidP="006C6DCD">
      <w:pPr>
        <w:spacing w:after="0" w:line="240" w:lineRule="auto"/>
        <w:ind w:left="4320" w:firstLine="720"/>
        <w:jc w:val="center"/>
        <w:rPr>
          <w:rFonts w:ascii="Bookman Old Style" w:hAnsi="Bookman Old Style" w:cs="Bookman Old Style"/>
          <w:b/>
          <w:bCs/>
        </w:rPr>
      </w:pPr>
      <w:r>
        <w:rPr>
          <w:rFonts w:ascii="Bookman Old Style" w:hAnsi="Bookman Old Style" w:cs="Bookman Old Style"/>
          <w:b/>
          <w:bCs/>
        </w:rPr>
        <w:t xml:space="preserve">   </w:t>
      </w:r>
    </w:p>
    <w:p w:rsidR="006C6DCD" w:rsidRPr="00016B56" w:rsidRDefault="006C6DCD" w:rsidP="006C6DCD">
      <w:pPr>
        <w:spacing w:after="0" w:line="240" w:lineRule="auto"/>
        <w:ind w:left="4320" w:firstLine="720"/>
        <w:jc w:val="center"/>
        <w:rPr>
          <w:rFonts w:ascii="Bookman Old Style" w:hAnsi="Bookman Old Style" w:cs="Bookman Old Style"/>
          <w:b/>
          <w:bCs/>
        </w:rPr>
      </w:pPr>
      <w:r w:rsidRPr="00016B56">
        <w:rPr>
          <w:rFonts w:ascii="Bookman Old Style" w:hAnsi="Bookman Old Style" w:cs="Bookman Old Style"/>
          <w:b/>
          <w:bCs/>
        </w:rPr>
        <w:t>D. PRABHAKAR RAO</w:t>
      </w:r>
    </w:p>
    <w:p w:rsidR="006C6DCD" w:rsidRPr="00016B56" w:rsidRDefault="006C6DCD" w:rsidP="006C6DCD">
      <w:pPr>
        <w:spacing w:after="0" w:line="240" w:lineRule="auto"/>
        <w:jc w:val="right"/>
        <w:rPr>
          <w:rFonts w:ascii="Bookman Old Style" w:hAnsi="Bookman Old Style" w:cs="Bookman Old Style"/>
        </w:rPr>
      </w:pPr>
      <w:r w:rsidRPr="00016B56">
        <w:rPr>
          <w:rFonts w:ascii="Bookman Old Style" w:hAnsi="Bookman Old Style" w:cs="Bookman Old Style"/>
          <w:b/>
          <w:bCs/>
        </w:rPr>
        <w:t>CHAIRMAN &amp; MANAGING DIRECTOR</w:t>
      </w:r>
    </w:p>
    <w:p w:rsidR="006C6DCD" w:rsidRDefault="006C6DCD" w:rsidP="006C6DCD">
      <w:pPr>
        <w:spacing w:after="0" w:line="240" w:lineRule="auto"/>
        <w:jc w:val="both"/>
        <w:rPr>
          <w:rFonts w:ascii="Bookman Old Style" w:hAnsi="Bookman Old Style"/>
        </w:rPr>
      </w:pPr>
      <w:r>
        <w:rPr>
          <w:rFonts w:ascii="Bookman Old Style" w:hAnsi="Bookman Old Style"/>
        </w:rPr>
        <w:t>To</w:t>
      </w:r>
    </w:p>
    <w:p w:rsidR="006C6DCD" w:rsidRDefault="006C6DCD" w:rsidP="006C6DCD">
      <w:pPr>
        <w:spacing w:after="0" w:line="240" w:lineRule="auto"/>
        <w:jc w:val="both"/>
        <w:rPr>
          <w:rFonts w:ascii="Bookman Old Style" w:hAnsi="Bookman Old Style"/>
        </w:rPr>
      </w:pPr>
      <w:r>
        <w:rPr>
          <w:rFonts w:ascii="Bookman Old Style" w:hAnsi="Bookman Old Style"/>
        </w:rPr>
        <w:t>The Joint Managing Director(Fin, Comml., &amp; HRD)/TSTRANSCO/VS/Hyderabad.</w:t>
      </w:r>
    </w:p>
    <w:p w:rsidR="006C6DCD" w:rsidRDefault="006C6DCD" w:rsidP="006C6DCD">
      <w:pPr>
        <w:spacing w:after="0" w:line="240" w:lineRule="auto"/>
        <w:jc w:val="both"/>
        <w:rPr>
          <w:rFonts w:ascii="Bookman Old Style" w:hAnsi="Bookman Old Style"/>
        </w:rPr>
      </w:pPr>
      <w:r>
        <w:rPr>
          <w:rFonts w:ascii="Bookman Old Style" w:hAnsi="Bookman Old Style"/>
        </w:rPr>
        <w:t>The Director(Projects)/TSNPDCL/Warangal.</w:t>
      </w:r>
    </w:p>
    <w:p w:rsidR="006C6DCD" w:rsidRDefault="006C6DCD" w:rsidP="006C6DCD">
      <w:pPr>
        <w:spacing w:after="0" w:line="240" w:lineRule="auto"/>
        <w:jc w:val="both"/>
        <w:rPr>
          <w:rFonts w:ascii="Bookman Old Style" w:hAnsi="Bookman Old Style"/>
        </w:rPr>
      </w:pPr>
      <w:r>
        <w:rPr>
          <w:rFonts w:ascii="Bookman Old Style" w:hAnsi="Bookman Old Style"/>
        </w:rPr>
        <w:t xml:space="preserve">The Director(HR)/TSSPDCL/Mint Compound, Hyderabad. </w:t>
      </w:r>
    </w:p>
    <w:p w:rsidR="006C6DCD" w:rsidRDefault="006C6DCD" w:rsidP="006C6DCD">
      <w:pPr>
        <w:spacing w:after="0" w:line="240" w:lineRule="auto"/>
        <w:jc w:val="both"/>
        <w:rPr>
          <w:rFonts w:ascii="Bookman Old Style" w:hAnsi="Bookman Old Style"/>
        </w:rPr>
      </w:pPr>
      <w:r>
        <w:rPr>
          <w:rFonts w:ascii="Bookman Old Style" w:hAnsi="Bookman Old Style"/>
        </w:rPr>
        <w:t>The Director(HR)/TSGENCO/Vidyut Soudha, Hyderabad.</w:t>
      </w:r>
    </w:p>
    <w:p w:rsidR="006C6DCD" w:rsidRDefault="006C6DCD" w:rsidP="006C6DCD">
      <w:pPr>
        <w:spacing w:after="0" w:line="240" w:lineRule="auto"/>
        <w:jc w:val="both"/>
        <w:rPr>
          <w:rFonts w:ascii="Bookman Old Style" w:hAnsi="Bookman Old Style"/>
        </w:rPr>
      </w:pPr>
      <w:r>
        <w:rPr>
          <w:rFonts w:ascii="Bookman Old Style" w:hAnsi="Bookman Old Style"/>
        </w:rPr>
        <w:t>The Director(Finance)/TSGENCO/Vidyut Soudha/Hyderabad.</w:t>
      </w:r>
    </w:p>
    <w:p w:rsidR="006C6DCD" w:rsidRDefault="006C6DCD" w:rsidP="006C6DCD">
      <w:pPr>
        <w:spacing w:after="0" w:line="240" w:lineRule="auto"/>
        <w:jc w:val="both"/>
        <w:rPr>
          <w:rFonts w:ascii="Bookman Old Style" w:hAnsi="Bookman Old Style"/>
        </w:rPr>
      </w:pPr>
      <w:r>
        <w:rPr>
          <w:rFonts w:ascii="Bookman Old Style" w:hAnsi="Bookman Old Style"/>
        </w:rPr>
        <w:t>The FA&amp;CCA/TSTRANSCO/VS/Hyderabad.</w:t>
      </w:r>
    </w:p>
    <w:p w:rsidR="006C6DCD" w:rsidRDefault="006C6DCD" w:rsidP="006C6DCD">
      <w:pPr>
        <w:spacing w:after="0" w:line="240" w:lineRule="auto"/>
        <w:jc w:val="both"/>
        <w:rPr>
          <w:rFonts w:ascii="Bookman Old Style" w:hAnsi="Bookman Old Style"/>
        </w:rPr>
      </w:pPr>
      <w:r>
        <w:rPr>
          <w:rFonts w:ascii="Bookman Old Style" w:hAnsi="Bookman Old Style"/>
        </w:rPr>
        <w:t>The Joint Secretary/TSTRANSCO/Vidyut Soudha, Hyderabad.</w:t>
      </w:r>
    </w:p>
    <w:p w:rsidR="006C6DCD" w:rsidRDefault="006C6DCD" w:rsidP="006C6DCD">
      <w:pPr>
        <w:spacing w:after="0" w:line="240" w:lineRule="auto"/>
        <w:jc w:val="both"/>
        <w:rPr>
          <w:rFonts w:ascii="Bookman Old Style" w:hAnsi="Bookman Old Style"/>
        </w:rPr>
      </w:pPr>
    </w:p>
    <w:p w:rsidR="006C6DCD" w:rsidRDefault="006C6DCD" w:rsidP="006C6DCD">
      <w:pPr>
        <w:spacing w:after="0" w:line="240" w:lineRule="auto"/>
        <w:jc w:val="both"/>
        <w:rPr>
          <w:rFonts w:ascii="Bookman Old Style" w:hAnsi="Bookman Old Style"/>
        </w:rPr>
      </w:pPr>
      <w:r>
        <w:rPr>
          <w:rFonts w:ascii="Bookman Old Style" w:hAnsi="Bookman Old Style"/>
          <w:u w:val="single"/>
        </w:rPr>
        <w:t>Copy to</w:t>
      </w:r>
    </w:p>
    <w:p w:rsidR="006C6DCD" w:rsidRPr="002E79E1" w:rsidRDefault="006C6DCD" w:rsidP="006C6DCD">
      <w:pPr>
        <w:spacing w:after="0" w:line="240" w:lineRule="auto"/>
        <w:jc w:val="both"/>
        <w:rPr>
          <w:rFonts w:ascii="Bookman Old Style" w:hAnsi="Bookman Old Style"/>
          <w:sz w:val="20"/>
        </w:rPr>
      </w:pPr>
      <w:r w:rsidRPr="002E79E1">
        <w:rPr>
          <w:rFonts w:ascii="Bookman Old Style" w:hAnsi="Bookman Old Style"/>
          <w:sz w:val="20"/>
        </w:rPr>
        <w:t>The Special Chief Secretary to Government, Energy Department, TS Secretariat, Hyderabad.</w:t>
      </w:r>
    </w:p>
    <w:p w:rsidR="006C6DCD" w:rsidRPr="002E79E1" w:rsidRDefault="006C6DCD" w:rsidP="006C6DCD">
      <w:pPr>
        <w:spacing w:after="0" w:line="240" w:lineRule="auto"/>
        <w:jc w:val="both"/>
        <w:rPr>
          <w:rFonts w:ascii="Bookman Old Style" w:hAnsi="Bookman Old Style"/>
          <w:sz w:val="20"/>
        </w:rPr>
      </w:pPr>
      <w:r w:rsidRPr="002E79E1">
        <w:rPr>
          <w:rFonts w:ascii="Bookman Old Style" w:hAnsi="Bookman Old Style"/>
          <w:sz w:val="20"/>
        </w:rPr>
        <w:t>The Principal Secretary to Hon’ble Chief Minister, Government of Telangana, TS Secretariat, Hyderabad.</w:t>
      </w:r>
    </w:p>
    <w:p w:rsidR="006C6DCD" w:rsidRDefault="006C6DCD" w:rsidP="006C6DCD">
      <w:pPr>
        <w:pStyle w:val="BodyText2"/>
        <w:spacing w:after="0" w:line="240" w:lineRule="auto"/>
        <w:rPr>
          <w:rFonts w:ascii="Bookman Old Style" w:hAnsi="Bookman Old Style" w:cs="Bookman Old Style"/>
          <w:sz w:val="20"/>
          <w:szCs w:val="20"/>
        </w:rPr>
      </w:pPr>
      <w:r>
        <w:rPr>
          <w:rFonts w:ascii="Bookman Old Style" w:hAnsi="Bookman Old Style" w:cs="Bookman Old Style"/>
          <w:sz w:val="20"/>
          <w:szCs w:val="20"/>
        </w:rPr>
        <w:t>PS to Chairman &amp; Managing Director/TSTRANSCO/VS /Hyderabad.</w:t>
      </w:r>
    </w:p>
    <w:p w:rsidR="006C6DCD" w:rsidRDefault="006C6DCD" w:rsidP="006C6DCD">
      <w:pPr>
        <w:pStyle w:val="BodyText2"/>
        <w:spacing w:after="0" w:line="240" w:lineRule="auto"/>
        <w:rPr>
          <w:rFonts w:ascii="Bookman Old Style" w:hAnsi="Bookman Old Style" w:cs="Bookman Old Style"/>
          <w:sz w:val="20"/>
          <w:szCs w:val="20"/>
        </w:rPr>
      </w:pPr>
      <w:r>
        <w:rPr>
          <w:rFonts w:ascii="Bookman Old Style" w:hAnsi="Bookman Old Style" w:cs="Bookman Old Style"/>
          <w:sz w:val="20"/>
          <w:szCs w:val="20"/>
        </w:rPr>
        <w:t>PS to JMD (Finance, Comml., &amp; HRD)/TSTRANSCO/VS/Hyderabad.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PS to Director (Projects &amp; Grid Operation) /TSTRANSCO/VS/Hyderabad.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PS to Director (Lift Irrigation Schemes)/TSTRANSCO/VS/Hyderabad.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PS to Director(Transmission)/TS TRANSCO/VS/Hyderabad.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Chairman and Managing Director/TSSPDCL, Hyderabad.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Chairman and Managing Director/TSNPDCL, Warangal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PS to Director(HR)/TSGENCO/VS/Hyderabad.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Executive Director/TSTRANSCO, Vidyut Soudha, Hyderabad.</w:t>
      </w:r>
      <w:r>
        <w:rPr>
          <w:rFonts w:ascii="Bookman Old Style" w:hAnsi="Bookman Old Style" w:cs="Bookman Old Style"/>
          <w:sz w:val="20"/>
          <w:szCs w:val="20"/>
        </w:rPr>
        <w:tab/>
      </w:r>
    </w:p>
    <w:p w:rsidR="006C6DCD" w:rsidRPr="00BD0CB7" w:rsidRDefault="006C6DCD" w:rsidP="006C6DCD">
      <w:pPr>
        <w:spacing w:after="0" w:line="240" w:lineRule="auto"/>
        <w:jc w:val="both"/>
        <w:rPr>
          <w:rFonts w:ascii="Bookman Old Style" w:hAnsi="Bookman Old Style"/>
          <w:sz w:val="20"/>
        </w:rPr>
      </w:pPr>
      <w:r w:rsidRPr="00BD0CB7">
        <w:rPr>
          <w:rFonts w:ascii="Bookman Old Style" w:hAnsi="Bookman Old Style"/>
          <w:sz w:val="20"/>
        </w:rPr>
        <w:t>The Chief General Manager (HRD)/OSD/TSTRANSCO, Vidyut Soudha,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All Chief Engineers/TSTRANSCO, Vidyut Soudha,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Dy.CCA/TSTRANSCO, Vidyut Soudha,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All Superintending Engineers/TSTRANSCO, Vidyut Soudha, Hyderabad.</w:t>
      </w:r>
    </w:p>
    <w:p w:rsidR="006C6DCD" w:rsidRDefault="006C6DCD" w:rsidP="006C6DCD">
      <w:pPr>
        <w:spacing w:after="0" w:line="240" w:lineRule="auto"/>
        <w:jc w:val="both"/>
        <w:rPr>
          <w:rFonts w:ascii="Bookman Old Style" w:hAnsi="Bookman Old Style"/>
        </w:rPr>
      </w:pPr>
      <w:r>
        <w:rPr>
          <w:rFonts w:ascii="Bookman Old Style" w:hAnsi="Bookman Old Style" w:cs="Bookman Old Style"/>
          <w:sz w:val="20"/>
        </w:rPr>
        <w:t>All Divisional Engineers/Executive Engineers</w:t>
      </w:r>
      <w:r>
        <w:rPr>
          <w:rFonts w:ascii="Bookman Old Style" w:hAnsi="Bookman Old Style" w:cs="Bookman Old Style"/>
          <w:sz w:val="20"/>
          <w:szCs w:val="20"/>
        </w:rPr>
        <w:t>/TSTRANSCO, Vidyut Soudha,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All Chief General Managers (HRD)/TSSPDCL &amp; TSNPDCL.</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All Deputy Secretaries/All Asst. Secretaries/TSTRANSCO/VS/</w:t>
      </w:r>
      <w:smartTag w:uri="urn:schemas-microsoft-com:office:smarttags" w:element="City">
        <w:smartTag w:uri="urn:schemas-microsoft-com:office:smarttags" w:element="place">
          <w:r>
            <w:rPr>
              <w:rFonts w:ascii="Bookman Old Style" w:hAnsi="Bookman Old Style" w:cs="Bookman Old Style"/>
              <w:sz w:val="20"/>
              <w:szCs w:val="20"/>
            </w:rPr>
            <w:t>Hyderabad</w:t>
          </w:r>
        </w:smartTag>
      </w:smartTag>
      <w:r>
        <w:rPr>
          <w:rFonts w:ascii="Bookman Old Style" w:hAnsi="Bookman Old Style" w:cs="Bookman Old Style"/>
          <w:sz w:val="20"/>
          <w:szCs w:val="20"/>
        </w:rPr>
        <w:t>.</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Pay Officer/ The Accounts Officer/CPR/TSTRANSCO/VS/Hyderabad.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Company Secretary/TSTRANSCO/VS/Hyderabad.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All Sr. Accounts Officers/All Accounts Officers/TSTRANSCO.</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All Sections in P&amp;G Services/TSTRANSCO/VS/Hyderabad.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TSEEU (Regd.No.1104), Mint Compound,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Secretary General, TSSEEU (Regd.No.327), Mint Compound,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Telangana Raastra Vidyut Karmika Sangam, (R.No.H-58),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H.O.:Q.No. 3-7-443, 444 Beside 132/33 KVSS, Jagital Road, Karimnagar.</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Convenor, Telangana Electricity Employees Joint Action Committee,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TNVKS Telangana (Regd.No. B-1245), Mint Compound, 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President, Telangana State Power Employees Union (Regd No.1535), H.Q. Sri Laxmi Plaza,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Plot No.111, Somajiguda, Hyderabad.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TSSEB Secretariat Employees Association, (Regd.No.54), H.No.1-7-162,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Bakaram, Musheerabad, Hyderabad -20.</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Telangana Electricity Engineers Association, Regd.No.319/07, MC, 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President, Telangana State Power Engineers’ Association(Regd.No.555/14),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H.No.6-3-663, Somajiguda, Hyderabad.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President, Telangana Power Diploma Engineers’ Association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(Regd.No.272/2014), H.No.5-9-22/55, Adarsh Nagar, Hyderabad – 500 063.</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Telangana State Electricity Assistant Engineer’s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Association, (Regd.No.1185/77), New Paloncha-507115.</w:t>
      </w:r>
      <w:r>
        <w:rPr>
          <w:rFonts w:ascii="Bookman Old Style" w:hAnsi="Bookman Old Style" w:cs="Bookman Old Style"/>
          <w:sz w:val="20"/>
          <w:szCs w:val="20"/>
        </w:rPr>
        <w:tab/>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President, T.S. Power Engineers Association (Regd.279/2009), 2</w:t>
      </w:r>
      <w:r>
        <w:rPr>
          <w:rFonts w:ascii="Bookman Old Style" w:hAnsi="Bookman Old Style" w:cs="Bookman Old Style"/>
          <w:sz w:val="20"/>
          <w:szCs w:val="20"/>
          <w:vertAlign w:val="superscript"/>
        </w:rPr>
        <w:t>nd</w:t>
      </w:r>
      <w:r>
        <w:rPr>
          <w:rFonts w:ascii="Bookman Old Style" w:hAnsi="Bookman Old Style" w:cs="Bookman Old Style"/>
          <w:sz w:val="20"/>
          <w:szCs w:val="20"/>
        </w:rPr>
        <w:t xml:space="preserve"> Floor,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SSR Chamber, Opp. Rajdooth Hotel, </w:t>
      </w:r>
      <w:smartTag w:uri="urn:schemas-microsoft-com:office:smarttags" w:element="Street">
        <w:smartTag w:uri="urn:schemas-microsoft-com:office:smarttags" w:element="address">
          <w:r>
            <w:rPr>
              <w:rFonts w:ascii="Bookman Old Style" w:hAnsi="Bookman Old Style" w:cs="Bookman Old Style"/>
              <w:sz w:val="20"/>
              <w:szCs w:val="20"/>
            </w:rPr>
            <w:t>Telephone Bhavan Road</w:t>
          </w:r>
        </w:smartTag>
      </w:smartTag>
      <w:r>
        <w:rPr>
          <w:rFonts w:ascii="Bookman Old Style" w:hAnsi="Bookman Old Style" w:cs="Bookman Old Style"/>
          <w:sz w:val="20"/>
          <w:szCs w:val="20"/>
        </w:rPr>
        <w:t xml:space="preserve">, Lakdikapool, Hyd </w:t>
      </w: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jc w:val="right"/>
        <w:rPr>
          <w:rFonts w:ascii="Bookman Old Style" w:hAnsi="Bookman Old Style" w:cs="Bookman Old Style"/>
          <w:sz w:val="20"/>
          <w:szCs w:val="20"/>
        </w:rPr>
      </w:pPr>
      <w:r>
        <w:rPr>
          <w:rFonts w:ascii="Bookman Old Style" w:hAnsi="Bookman Old Style" w:cs="Bookman Old Style"/>
          <w:sz w:val="20"/>
          <w:szCs w:val="20"/>
        </w:rPr>
        <w:t>Contd…3…</w:t>
      </w: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p>
    <w:p w:rsidR="006C6DCD" w:rsidRPr="00FC5824" w:rsidRDefault="006C6DCD" w:rsidP="006C6DCD">
      <w:pPr>
        <w:spacing w:after="0" w:line="240" w:lineRule="auto"/>
        <w:jc w:val="center"/>
        <w:rPr>
          <w:rFonts w:ascii="Bookman Old Style" w:hAnsi="Bookman Old Style" w:cs="Bookman Old Style"/>
          <w:szCs w:val="20"/>
        </w:rPr>
      </w:pPr>
      <w:r w:rsidRPr="00FC5824">
        <w:rPr>
          <w:rFonts w:ascii="Bookman Old Style" w:hAnsi="Bookman Old Style" w:cs="Bookman Old Style"/>
          <w:szCs w:val="20"/>
        </w:rPr>
        <w:t>:: 3 ::</w:t>
      </w:r>
    </w:p>
    <w:p w:rsidR="006C6DCD" w:rsidRDefault="006C6DCD" w:rsidP="006C6DCD">
      <w:pPr>
        <w:spacing w:after="0" w:line="240" w:lineRule="auto"/>
        <w:rPr>
          <w:rFonts w:ascii="Bookman Old Style" w:hAnsi="Bookman Old Style" w:cs="Bookman Old Style"/>
          <w:sz w:val="20"/>
          <w:szCs w:val="20"/>
        </w:rPr>
      </w:pP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Secretary General, Telangana State Electricity SC &amp; ST Employees’ Welfare  Association            (Regd.No.621/2014), H.O: Dr.B.R. Ambedkar Spoorthi Bhavan, MC, Khairatabad, 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Secretary General, Electricity Backward Class Welfare Employees Welfare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Association, (Regd.No.1681/2006), Plot No.7, Road No.5G Krishnagar colony, Moulali, Hyd.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Secretary General, Electricity OC Employees Welfare Association,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   Regd.No.1088/2008), H.No.1-1-287/33/A, Chikkadapally, Hyderabad–020.</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State Scheduled Tribe Employees Welfare Association,(RegdNo.956/78)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Mint Compound, Beside TSSPDCL Head Quarters (New Building), Hyderabad.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Founder &amp; State President, Telangana Electricity Muslim Minority Employees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Welfare Association (Regd.No.132/2014), D.No.12-1-1035/1, North Lallaguda, Hyd – 17.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Telangana Electricity Employees Muslim Minority Association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(Regd.No.1124/2014), H.No.8-4-544/58/1, Erragadda, Sanathnagar post, Hyd – 18.</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Secretary General, Telangana Electricity SC &amp; ST Employees Welfare   Association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(Regd.No.202/2010) Head Off:Qtr.No.C-37, “A” Colony, Ramagundam,   District Karimnagar.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Vidyut Accounts Officers Association of Telangna (VAOAT)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(Regd.No.656/2016) H.No.8-62, Sri Sai Nagar colony, Medipally, Medchal (Dist.) -500 039.</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TSSEB Accounts Officer’s Association, (Regd.No.C-5), VS, 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Junior Accounts Officer’s Association, (Regd.No.880), VS,Hyd.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General Secretary, TSSEB Technical Employees Union (Regd.No.B-2275),</w:t>
      </w:r>
      <w:r>
        <w:rPr>
          <w:rFonts w:ascii="Bookman Old Style" w:hAnsi="Bookman Old Style" w:cs="Bookman Old Style"/>
          <w:sz w:val="20"/>
          <w:szCs w:val="20"/>
        </w:rPr>
        <w:tab/>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C/o. Sri K.Sampath Reddy, H.No.6-1-40/5, Mint Compound, </w:t>
      </w:r>
      <w:smartTag w:uri="urn:schemas-microsoft-com:office:smarttags" w:element="place">
        <w:smartTag w:uri="urn:schemas-microsoft-com:office:smarttags" w:element="City">
          <w:r>
            <w:rPr>
              <w:rFonts w:ascii="Bookman Old Style" w:hAnsi="Bookman Old Style" w:cs="Bookman Old Style"/>
              <w:sz w:val="20"/>
              <w:szCs w:val="20"/>
            </w:rPr>
            <w:t>Hyderabad</w:t>
          </w:r>
        </w:smartTag>
      </w:smartTag>
      <w:r>
        <w:rPr>
          <w:rFonts w:ascii="Bookman Old Style" w:hAnsi="Bookman Old Style" w:cs="Bookman Old Style"/>
          <w:sz w:val="20"/>
          <w:szCs w:val="20"/>
        </w:rPr>
        <w:t>.</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United Electricity Employees </w:t>
      </w:r>
      <w:smartTag w:uri="urn:schemas-microsoft-com:office:smarttags" w:element="place">
        <w:r>
          <w:rPr>
            <w:rFonts w:ascii="Bookman Old Style" w:hAnsi="Bookman Old Style" w:cs="Bookman Old Style"/>
            <w:sz w:val="20"/>
            <w:szCs w:val="20"/>
          </w:rPr>
          <w:t>Union</w:t>
        </w:r>
      </w:smartTag>
      <w:r>
        <w:rPr>
          <w:rFonts w:ascii="Bookman Old Style" w:hAnsi="Bookman Old Style" w:cs="Bookman Old Style"/>
          <w:sz w:val="20"/>
          <w:szCs w:val="20"/>
        </w:rPr>
        <w:t xml:space="preserve"> (Regd.No.B-1829)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H.No.1-1-60/4, Musheerabad, Hyderabad-20</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President, Telangana State Electricity SC &amp; ST Officer’ Welfare Association (Reg.No.556/2014),            H.O:8-3-228/1280/56, Jawahar Nagar, Yousufguda, 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State General Secretary, Telangana Electricity Employees </w:t>
      </w:r>
      <w:smartTag w:uri="urn:schemas-microsoft-com:office:smarttags" w:element="place">
        <w:r>
          <w:rPr>
            <w:rFonts w:ascii="Bookman Old Style" w:hAnsi="Bookman Old Style" w:cs="Bookman Old Style"/>
            <w:sz w:val="20"/>
            <w:szCs w:val="20"/>
          </w:rPr>
          <w:t>Union</w:t>
        </w:r>
      </w:smartTag>
      <w:r>
        <w:rPr>
          <w:rFonts w:ascii="Bookman Old Style" w:hAnsi="Bookman Old Style" w:cs="Bookman Old Style"/>
          <w:sz w:val="20"/>
          <w:szCs w:val="20"/>
        </w:rPr>
        <w:t xml:space="preserve"> (R.No.H-142),</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w:t>
      </w:r>
      <w:r>
        <w:rPr>
          <w:rFonts w:ascii="Bookman Old Style" w:hAnsi="Bookman Old Style" w:cs="Bookman Old Style"/>
          <w:sz w:val="20"/>
          <w:szCs w:val="20"/>
        </w:rPr>
        <w:tab/>
        <w:t xml:space="preserve">H.Q:# 19-5-32/A/19, Mahmood Nagar, Kishan Bagh, </w:t>
      </w:r>
      <w:smartTag w:uri="urn:schemas-microsoft-com:office:smarttags" w:element="place">
        <w:smartTag w:uri="urn:schemas-microsoft-com:office:smarttags" w:element="City">
          <w:r>
            <w:rPr>
              <w:rFonts w:ascii="Bookman Old Style" w:hAnsi="Bookman Old Style" w:cs="Bookman Old Style"/>
              <w:sz w:val="20"/>
              <w:szCs w:val="20"/>
            </w:rPr>
            <w:t>Hyderabad</w:t>
          </w:r>
        </w:smartTag>
      </w:smartTag>
      <w:r>
        <w:rPr>
          <w:rFonts w:ascii="Bookman Old Style" w:hAnsi="Bookman Old Style" w:cs="Bookman Old Style"/>
          <w:sz w:val="20"/>
          <w:szCs w:val="20"/>
        </w:rPr>
        <w:t xml:space="preserve"> – 500 064.</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State Secretary General, Telangana State Electricity SC/ST &amp; Dalitha Christian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Employees Association (Reg.No.684/2014) Plot No.12, Near GNR   Gardens, Anandbagh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Malkajgiri, Hyd-47.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Founder President, Telangana Electricity Employees Association,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Regd.No.H-61, Plot No.62, Door No.7-89/62, Ayyappa Colony, Phase-I, Near Gayatri   Dhyana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Mandir, Dammaiguda,(V)  Keesara,(M) Hyderabad-83.</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18"/>
          <w:szCs w:val="20"/>
        </w:rPr>
        <w:t>The General Secretary, TS Electricity Board Retired Employees Association (Regd.No.375), Mint Compound, Hyd.</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President, Telangana Electricity Asst. Engineer’s Association (TEAEA) Regd No.108/2016,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H.Q. KTPS Complex, Paloncha Khammam Dist.Telangana – 507 115</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Telangana Vidyut Engineer’s Association (Regd.No.1438/2007),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Plot.No.47, Road No.09, East Kalyana Puri, Uppal, </w:t>
      </w:r>
      <w:smartTag w:uri="urn:schemas-microsoft-com:office:smarttags" w:element="place">
        <w:smartTag w:uri="urn:schemas-microsoft-com:office:smarttags" w:element="City">
          <w:r>
            <w:rPr>
              <w:rFonts w:ascii="Bookman Old Style" w:hAnsi="Bookman Old Style" w:cs="Bookman Old Style"/>
              <w:sz w:val="20"/>
              <w:szCs w:val="20"/>
            </w:rPr>
            <w:t>Hyderabad</w:t>
          </w:r>
        </w:smartTag>
      </w:smartTag>
      <w:r>
        <w:rPr>
          <w:rFonts w:ascii="Bookman Old Style" w:hAnsi="Bookman Old Style" w:cs="Bookman Old Style"/>
          <w:sz w:val="20"/>
          <w:szCs w:val="20"/>
        </w:rPr>
        <w:t xml:space="preserve"> – 500 013.</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The General Secretary, Telangana Mala Electricity Employees Welfare Association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 xml:space="preserve">     (Regd.No.1577 of 2013) Flat No.16-1-143, </w:t>
      </w:r>
      <w:smartTag w:uri="urn:schemas-microsoft-com:office:smarttags" w:element="place">
        <w:smartTag w:uri="urn:schemas-microsoft-com:office:smarttags" w:element="PlaceName">
          <w:r>
            <w:rPr>
              <w:rFonts w:ascii="Bookman Old Style" w:hAnsi="Bookman Old Style" w:cs="Bookman Old Style"/>
              <w:sz w:val="20"/>
              <w:szCs w:val="20"/>
            </w:rPr>
            <w:t>Swathi</w:t>
          </w:r>
        </w:smartTag>
        <w:r>
          <w:rPr>
            <w:rFonts w:ascii="Bookman Old Style" w:hAnsi="Bookman Old Style" w:cs="Bookman Old Style"/>
            <w:sz w:val="20"/>
            <w:szCs w:val="20"/>
          </w:rPr>
          <w:t xml:space="preserve"> </w:t>
        </w:r>
        <w:smartTag w:uri="urn:schemas-microsoft-com:office:smarttags" w:element="PlaceType">
          <w:r>
            <w:rPr>
              <w:rFonts w:ascii="Bookman Old Style" w:hAnsi="Bookman Old Style" w:cs="Bookman Old Style"/>
              <w:sz w:val="20"/>
              <w:szCs w:val="20"/>
            </w:rPr>
            <w:t>School</w:t>
          </w:r>
        </w:smartTag>
      </w:smartTag>
      <w:r>
        <w:rPr>
          <w:rFonts w:ascii="Bookman Old Style" w:hAnsi="Bookman Old Style" w:cs="Bookman Old Style"/>
          <w:sz w:val="20"/>
          <w:szCs w:val="20"/>
        </w:rPr>
        <w:t xml:space="preserve"> road, New Paloncha, </w:t>
      </w:r>
    </w:p>
    <w:p w:rsidR="006C6DCD" w:rsidRDefault="006C6DCD" w:rsidP="006C6DCD">
      <w:pPr>
        <w:spacing w:after="0" w:line="240" w:lineRule="auto"/>
        <w:ind w:firstLine="720"/>
        <w:rPr>
          <w:rFonts w:ascii="Bookman Old Style" w:hAnsi="Bookman Old Style" w:cs="Bookman Old Style"/>
          <w:sz w:val="20"/>
          <w:szCs w:val="20"/>
        </w:rPr>
      </w:pPr>
      <w:r>
        <w:rPr>
          <w:rFonts w:ascii="Bookman Old Style" w:hAnsi="Bookman Old Style" w:cs="Bookman Old Style"/>
          <w:sz w:val="20"/>
          <w:szCs w:val="20"/>
        </w:rPr>
        <w:t xml:space="preserve">Kothagudem – Bhadradri Dist. – 507115.  </w:t>
      </w:r>
    </w:p>
    <w:p w:rsidR="006C6DCD" w:rsidRDefault="006C6DCD" w:rsidP="006C6DCD">
      <w:pPr>
        <w:spacing w:after="0" w:line="240" w:lineRule="auto"/>
        <w:rPr>
          <w:rFonts w:ascii="Bookman Old Style" w:hAnsi="Bookman Old Style" w:cs="Bookman Old Style"/>
          <w:sz w:val="20"/>
          <w:szCs w:val="20"/>
        </w:rPr>
      </w:pPr>
      <w:r>
        <w:rPr>
          <w:rFonts w:ascii="Bookman Old Style" w:hAnsi="Bookman Old Style" w:cs="Bookman Old Style"/>
          <w:sz w:val="20"/>
          <w:szCs w:val="20"/>
        </w:rPr>
        <w:t>The Central Record Section. &amp; Stock File.</w:t>
      </w:r>
    </w:p>
    <w:p w:rsidR="006C6DCD" w:rsidRDefault="006C6DCD" w:rsidP="006C6DCD">
      <w:pPr>
        <w:spacing w:after="0" w:line="240" w:lineRule="auto"/>
        <w:rPr>
          <w:rFonts w:ascii="Bookman Old Style" w:hAnsi="Bookman Old Style"/>
          <w:sz w:val="6"/>
        </w:rPr>
      </w:pPr>
    </w:p>
    <w:p w:rsidR="006C6DCD" w:rsidRDefault="006C6DCD" w:rsidP="006C6DCD">
      <w:pPr>
        <w:spacing w:after="0" w:line="240" w:lineRule="auto"/>
        <w:rPr>
          <w:rFonts w:ascii="Bookman Old Style" w:hAnsi="Bookman Old Style"/>
          <w:u w:val="single"/>
        </w:rPr>
      </w:pPr>
    </w:p>
    <w:p w:rsidR="006C6DCD" w:rsidRDefault="006C6DCD" w:rsidP="006C6DCD">
      <w:pPr>
        <w:spacing w:after="0" w:line="240" w:lineRule="auto"/>
        <w:rPr>
          <w:rFonts w:ascii="Bookman Old Style" w:hAnsi="Bookman Old Style" w:cs="Verdana"/>
        </w:rPr>
      </w:pPr>
      <w:r>
        <w:rPr>
          <w:rFonts w:ascii="Bookman Old Style" w:hAnsi="Bookman Old Style"/>
          <w:u w:val="single"/>
        </w:rPr>
        <w:t>C.No.Jt. Secy/DS(Per-II)/AS(IR&amp;R)/PO(Reg)/134/2017.</w:t>
      </w:r>
    </w:p>
    <w:p w:rsidR="006C6DCD" w:rsidRDefault="006C6DCD" w:rsidP="006C6DCD">
      <w:pPr>
        <w:spacing w:after="0" w:line="240" w:lineRule="auto"/>
        <w:jc w:val="center"/>
        <w:rPr>
          <w:rFonts w:ascii="Bookman Old Style" w:hAnsi="Bookman Old Style"/>
          <w:sz w:val="10"/>
        </w:rPr>
      </w:pPr>
    </w:p>
    <w:p w:rsidR="006C6DCD" w:rsidRDefault="006C6DCD" w:rsidP="006C6DCD">
      <w:pPr>
        <w:spacing w:after="0" w:line="240" w:lineRule="auto"/>
        <w:jc w:val="center"/>
        <w:rPr>
          <w:rFonts w:ascii="Bookman Old Style" w:hAnsi="Bookman Old Style"/>
          <w:sz w:val="10"/>
        </w:rPr>
      </w:pPr>
    </w:p>
    <w:p w:rsidR="006C6DCD" w:rsidRDefault="006C6DCD" w:rsidP="006C6DCD">
      <w:pPr>
        <w:spacing w:after="0" w:line="240" w:lineRule="auto"/>
        <w:jc w:val="center"/>
        <w:rPr>
          <w:rFonts w:ascii="Bookman Old Style" w:hAnsi="Bookman Old Style"/>
        </w:rPr>
      </w:pPr>
    </w:p>
    <w:p w:rsidR="006C6DCD" w:rsidRDefault="006C6DCD" w:rsidP="006C6DCD">
      <w:pPr>
        <w:spacing w:after="0" w:line="240" w:lineRule="auto"/>
        <w:jc w:val="center"/>
        <w:rPr>
          <w:rFonts w:ascii="Bookman Old Style" w:hAnsi="Bookman Old Style"/>
        </w:rPr>
      </w:pPr>
      <w:r>
        <w:rPr>
          <w:rFonts w:ascii="Bookman Old Style" w:hAnsi="Bookman Old Style"/>
        </w:rPr>
        <w:t>// FORWARDED BY ORDER //</w:t>
      </w:r>
    </w:p>
    <w:p w:rsidR="006C6DCD" w:rsidRDefault="006C6DCD" w:rsidP="006C6DCD">
      <w:pPr>
        <w:spacing w:after="0" w:line="240" w:lineRule="auto"/>
        <w:jc w:val="both"/>
        <w:rPr>
          <w:rFonts w:ascii="Bookman Old Style" w:hAnsi="Bookman Old Style"/>
          <w:sz w:val="12"/>
        </w:rPr>
      </w:pPr>
    </w:p>
    <w:p w:rsidR="006C6DCD" w:rsidRDefault="006C6DCD" w:rsidP="006C6DCD">
      <w:pPr>
        <w:spacing w:after="0" w:line="240" w:lineRule="auto"/>
        <w:jc w:val="both"/>
        <w:rPr>
          <w:rFonts w:ascii="Bookman Old Style" w:hAnsi="Bookman Old Style"/>
        </w:rPr>
      </w:pPr>
    </w:p>
    <w:p w:rsidR="006C6DCD" w:rsidRDefault="006C6DCD" w:rsidP="006C6DCD">
      <w:pPr>
        <w:spacing w:after="0" w:line="240" w:lineRule="auto"/>
        <w:ind w:left="5040" w:firstLine="720"/>
        <w:jc w:val="both"/>
        <w:rPr>
          <w:rFonts w:ascii="Bookman Old Style" w:hAnsi="Bookman Old Style"/>
        </w:rPr>
      </w:pPr>
      <w:r>
        <w:rPr>
          <w:rFonts w:ascii="Bookman Old Style" w:hAnsi="Bookman Old Style"/>
        </w:rPr>
        <w:tab/>
      </w:r>
      <w:r>
        <w:rPr>
          <w:rFonts w:ascii="Bookman Old Style" w:hAnsi="Bookman Old Style"/>
        </w:rPr>
        <w:tab/>
      </w:r>
    </w:p>
    <w:p w:rsidR="006C6DCD" w:rsidRPr="00972E70" w:rsidRDefault="006C6DCD" w:rsidP="006C6DCD">
      <w:pPr>
        <w:spacing w:after="0" w:line="360" w:lineRule="auto"/>
        <w:ind w:left="5760" w:firstLine="720"/>
        <w:jc w:val="both"/>
        <w:rPr>
          <w:rFonts w:ascii="Bookman Old Style" w:hAnsi="Bookman Old Style"/>
          <w:sz w:val="24"/>
        </w:rPr>
      </w:pPr>
      <w:r>
        <w:rPr>
          <w:rFonts w:ascii="Bookman Old Style" w:hAnsi="Bookman Old Style"/>
        </w:rPr>
        <w:t xml:space="preserve">   PERSONNEL OFFICER</w:t>
      </w:r>
    </w:p>
    <w:p w:rsidR="0005298F" w:rsidRDefault="0005298F"/>
    <w:sectPr w:rsidR="0005298F" w:rsidSect="006C6DCD">
      <w:pgSz w:w="12240" w:h="20160" w:code="5"/>
      <w:pgMar w:top="113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4A59"/>
    <w:multiLevelType w:val="hybridMultilevel"/>
    <w:tmpl w:val="37E83ADE"/>
    <w:lvl w:ilvl="0" w:tplc="6908F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CD"/>
    <w:rsid w:val="0005298F"/>
    <w:rsid w:val="006C6DCD"/>
    <w:rsid w:val="007D1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D180310"/>
  <w15:chartTrackingRefBased/>
  <w15:docId w15:val="{087EB947-EB4E-4A47-B76B-B237BA8F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CD"/>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DCD"/>
    <w:pPr>
      <w:ind w:left="720"/>
      <w:contextualSpacing/>
    </w:pPr>
  </w:style>
  <w:style w:type="character" w:styleId="Hyperlink">
    <w:name w:val="Hyperlink"/>
    <w:basedOn w:val="DefaultParagraphFont"/>
    <w:uiPriority w:val="99"/>
    <w:unhideWhenUsed/>
    <w:rsid w:val="006C6DCD"/>
    <w:rPr>
      <w:color w:val="0563C1" w:themeColor="hyperlink"/>
      <w:u w:val="single"/>
    </w:rPr>
  </w:style>
  <w:style w:type="paragraph" w:styleId="BodyText">
    <w:name w:val="Body Text"/>
    <w:basedOn w:val="Normal"/>
    <w:link w:val="BodyTextChar"/>
    <w:uiPriority w:val="99"/>
    <w:semiHidden/>
    <w:unhideWhenUsed/>
    <w:rsid w:val="006C6DCD"/>
    <w:pPr>
      <w:spacing w:after="120"/>
    </w:pPr>
    <w:rPr>
      <w:rFonts w:eastAsiaTheme="minorEastAsia"/>
      <w:lang w:eastAsia="en-IN"/>
    </w:rPr>
  </w:style>
  <w:style w:type="character" w:customStyle="1" w:styleId="BodyTextChar">
    <w:name w:val="Body Text Char"/>
    <w:basedOn w:val="DefaultParagraphFont"/>
    <w:link w:val="BodyText"/>
    <w:uiPriority w:val="99"/>
    <w:semiHidden/>
    <w:rsid w:val="006C6DCD"/>
    <w:rPr>
      <w:rFonts w:eastAsiaTheme="minorEastAsia"/>
      <w:lang w:eastAsia="en-IN"/>
    </w:rPr>
  </w:style>
  <w:style w:type="paragraph" w:styleId="BodyText2">
    <w:name w:val="Body Text 2"/>
    <w:basedOn w:val="Normal"/>
    <w:link w:val="BodyText2Char"/>
    <w:uiPriority w:val="99"/>
    <w:semiHidden/>
    <w:unhideWhenUsed/>
    <w:rsid w:val="006C6DCD"/>
    <w:pPr>
      <w:spacing w:after="120" w:line="480" w:lineRule="auto"/>
    </w:pPr>
  </w:style>
  <w:style w:type="character" w:customStyle="1" w:styleId="BodyText2Char">
    <w:name w:val="Body Text 2 Char"/>
    <w:basedOn w:val="DefaultParagraphFont"/>
    <w:link w:val="BodyText2"/>
    <w:uiPriority w:val="99"/>
    <w:semiHidden/>
    <w:rsid w:val="006C6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ransco.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TRANSCO</dc:creator>
  <cp:keywords/>
  <dc:description/>
  <cp:lastModifiedBy>TS TRANSCO</cp:lastModifiedBy>
  <cp:revision>2</cp:revision>
  <dcterms:created xsi:type="dcterms:W3CDTF">2018-04-30T12:34:00Z</dcterms:created>
  <dcterms:modified xsi:type="dcterms:W3CDTF">2018-04-30T12:34:00Z</dcterms:modified>
</cp:coreProperties>
</file>